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7D0628" w:rsidP="00B20E50">
      <w:pPr>
        <w:rPr>
          <w:rFonts w:ascii="Century Gothic" w:hAnsi="Century Gothic"/>
          <w:b/>
          <w:sz w:val="20"/>
        </w:rPr>
      </w:pPr>
      <w:r>
        <w:rPr>
          <w:rFonts w:ascii="Century Gothic" w:hAnsi="Century Gothic"/>
          <w:b/>
          <w:sz w:val="20"/>
        </w:rPr>
        <w:t>August 12, 2020</w:t>
      </w:r>
    </w:p>
    <w:p w:rsidR="00B20E50" w:rsidRDefault="008B42A0" w:rsidP="00B20E50">
      <w:pPr>
        <w:rPr>
          <w:rFonts w:ascii="Century Gothic" w:hAnsi="Century Gothic"/>
          <w:b/>
          <w:sz w:val="20"/>
        </w:rPr>
      </w:pPr>
      <w:r>
        <w:rPr>
          <w:rFonts w:ascii="Century Gothic" w:hAnsi="Century Gothic"/>
          <w:b/>
          <w:sz w:val="20"/>
        </w:rPr>
        <w:t>Upstairs in Community Room</w:t>
      </w:r>
      <w:r w:rsidR="007D0628">
        <w:rPr>
          <w:rFonts w:ascii="Century Gothic" w:hAnsi="Century Gothic"/>
          <w:b/>
          <w:sz w:val="20"/>
        </w:rPr>
        <w:t xml:space="preserve"> Public Hearing 6:45 meeting </w:t>
      </w:r>
      <w:r w:rsidR="004E68A9">
        <w:rPr>
          <w:rFonts w:ascii="Century Gothic" w:hAnsi="Century Gothic"/>
          <w:b/>
          <w:sz w:val="20"/>
        </w:rPr>
        <w:t>begin</w:t>
      </w:r>
      <w:r w:rsidR="007D0628">
        <w:rPr>
          <w:rFonts w:ascii="Century Gothic" w:hAnsi="Century Gothic"/>
          <w:b/>
          <w:sz w:val="20"/>
        </w:rPr>
        <w:t xml:space="preserve"> at</w:t>
      </w:r>
      <w:r>
        <w:rPr>
          <w:rFonts w:ascii="Century Gothic" w:hAnsi="Century Gothic"/>
          <w:b/>
          <w:sz w:val="20"/>
        </w:rPr>
        <w:t xml:space="preserve"> 7:00pm</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rsidR="0073088E" w:rsidRDefault="00141A46" w:rsidP="00B20E50">
      <w:pPr>
        <w:rPr>
          <w:rFonts w:ascii="Century Gothic" w:hAnsi="Century Gothic"/>
          <w:b/>
          <w:sz w:val="20"/>
          <w:u w:val="single"/>
        </w:rPr>
      </w:pPr>
      <w:r>
        <w:rPr>
          <w:rFonts w:ascii="Century Gothic" w:hAnsi="Century Gothic"/>
          <w:b/>
          <w:sz w:val="20"/>
          <w:u w:val="single"/>
        </w:rPr>
        <w:t>P</w:t>
      </w:r>
      <w:r w:rsidR="003D5EE2">
        <w:rPr>
          <w:rFonts w:ascii="Century Gothic" w:hAnsi="Century Gothic"/>
          <w:b/>
          <w:sz w:val="20"/>
          <w:u w:val="single"/>
        </w:rPr>
        <w:t>ublic Hearing Drought water rates 6:45</w:t>
      </w:r>
      <w:r w:rsidR="0073088E">
        <w:rPr>
          <w:rFonts w:ascii="Century Gothic" w:hAnsi="Century Gothic"/>
          <w:b/>
          <w:sz w:val="20"/>
          <w:u w:val="single"/>
        </w:rPr>
        <w:t xml:space="preserve"> Public hearing begins</w:t>
      </w:r>
    </w:p>
    <w:p w:rsidR="003D5EE2" w:rsidRPr="00D9449E" w:rsidRDefault="0073088E" w:rsidP="00B20E50">
      <w:pPr>
        <w:rPr>
          <w:rFonts w:ascii="Century Gothic" w:hAnsi="Century Gothic"/>
          <w:b/>
          <w:sz w:val="20"/>
          <w:u w:val="single"/>
        </w:rPr>
      </w:pPr>
      <w:r>
        <w:rPr>
          <w:rFonts w:ascii="Century Gothic" w:hAnsi="Century Gothic"/>
          <w:b/>
          <w:sz w:val="20"/>
          <w:u w:val="single"/>
        </w:rPr>
        <w:t>No attendees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73088E">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73088E">
        <w:rPr>
          <w:rFonts w:ascii="Century Gothic" w:hAnsi="Century Gothic"/>
          <w:b/>
          <w:sz w:val="22"/>
          <w:szCs w:val="22"/>
        </w:rPr>
        <w:t xml:space="preserve"> Gill Saunders makes a motion to approve the agenda.  Jeff Peed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73088E">
        <w:rPr>
          <w:rFonts w:ascii="Century Gothic" w:hAnsi="Century Gothic"/>
          <w:b/>
          <w:sz w:val="22"/>
          <w:szCs w:val="22"/>
        </w:rPr>
        <w:t>from July 15</w:t>
      </w:r>
      <w:r w:rsidR="0073088E" w:rsidRPr="0073088E">
        <w:rPr>
          <w:rFonts w:ascii="Century Gothic" w:hAnsi="Century Gothic"/>
          <w:b/>
          <w:sz w:val="22"/>
          <w:szCs w:val="22"/>
          <w:vertAlign w:val="superscript"/>
        </w:rPr>
        <w:t>th</w:t>
      </w:r>
      <w:r w:rsidR="0073088E">
        <w:rPr>
          <w:rFonts w:ascii="Century Gothic" w:hAnsi="Century Gothic"/>
          <w:b/>
          <w:sz w:val="22"/>
          <w:szCs w:val="22"/>
        </w:rPr>
        <w:t xml:space="preserve"> and August 3</w:t>
      </w:r>
      <w:r w:rsidR="0073088E" w:rsidRPr="0073088E">
        <w:rPr>
          <w:rFonts w:ascii="Century Gothic" w:hAnsi="Century Gothic"/>
          <w:b/>
          <w:sz w:val="22"/>
          <w:szCs w:val="22"/>
          <w:vertAlign w:val="superscript"/>
        </w:rPr>
        <w:t>rd</w:t>
      </w:r>
      <w:r w:rsidR="0073088E">
        <w:rPr>
          <w:rFonts w:ascii="Century Gothic" w:hAnsi="Century Gothic"/>
          <w:b/>
          <w:sz w:val="22"/>
          <w:szCs w:val="22"/>
        </w:rPr>
        <w:t>.  Ralph Clark asked that the minutes from July 15 be corrected that they did not say the house on I s</w:t>
      </w:r>
      <w:r w:rsidR="00C12CBA">
        <w:rPr>
          <w:rFonts w:ascii="Century Gothic" w:hAnsi="Century Gothic"/>
          <w:b/>
          <w:sz w:val="22"/>
          <w:szCs w:val="22"/>
        </w:rPr>
        <w:t>treet could not have a driveway they just can</w:t>
      </w:r>
      <w:r w:rsidR="005F5812">
        <w:rPr>
          <w:rFonts w:ascii="Century Gothic" w:hAnsi="Century Gothic"/>
          <w:b/>
          <w:sz w:val="22"/>
          <w:szCs w:val="22"/>
        </w:rPr>
        <w:t>’</w:t>
      </w:r>
      <w:r w:rsidR="00C12CBA">
        <w:rPr>
          <w:rFonts w:ascii="Century Gothic" w:hAnsi="Century Gothic"/>
          <w:b/>
          <w:sz w:val="22"/>
          <w:szCs w:val="22"/>
        </w:rPr>
        <w:t xml:space="preserve">t have the </w:t>
      </w:r>
      <w:r w:rsidR="005F5812">
        <w:rPr>
          <w:rFonts w:ascii="Century Gothic" w:hAnsi="Century Gothic"/>
          <w:b/>
          <w:sz w:val="22"/>
          <w:szCs w:val="22"/>
        </w:rPr>
        <w:t>driveway out in the street the</w:t>
      </w:r>
      <w:r w:rsidR="005E4E4F">
        <w:rPr>
          <w:rFonts w:ascii="Century Gothic" w:hAnsi="Century Gothic"/>
          <w:b/>
          <w:sz w:val="22"/>
          <w:szCs w:val="22"/>
        </w:rPr>
        <w:t xml:space="preserve"> way they planned</w:t>
      </w:r>
      <w:r w:rsidR="005F5812">
        <w:rPr>
          <w:rFonts w:ascii="Century Gothic" w:hAnsi="Century Gothic"/>
          <w:b/>
          <w:sz w:val="22"/>
          <w:szCs w:val="22"/>
        </w:rPr>
        <w:t>, but they can have a driveway.</w:t>
      </w:r>
      <w:r w:rsidR="005770CB">
        <w:rPr>
          <w:rFonts w:ascii="Century Gothic" w:hAnsi="Century Gothic"/>
          <w:b/>
          <w:sz w:val="22"/>
          <w:szCs w:val="22"/>
        </w:rPr>
        <w:t xml:space="preserve">  </w:t>
      </w:r>
    </w:p>
    <w:p w:rsidR="005770CB" w:rsidRDefault="005770CB" w:rsidP="00B20E50">
      <w:pPr>
        <w:ind w:left="720"/>
        <w:rPr>
          <w:rFonts w:ascii="Century Gothic" w:hAnsi="Century Gothic"/>
          <w:b/>
          <w:sz w:val="22"/>
          <w:szCs w:val="22"/>
        </w:rPr>
      </w:pPr>
      <w:r>
        <w:rPr>
          <w:rFonts w:ascii="Century Gothic" w:hAnsi="Century Gothic"/>
          <w:b/>
          <w:sz w:val="22"/>
          <w:szCs w:val="22"/>
        </w:rPr>
        <w:t>Ralph Clark makes a motion to approve the minutes as corrected, Chris Johnson seconds the motion.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5770CB">
        <w:rPr>
          <w:rFonts w:ascii="Century Gothic" w:hAnsi="Century Gothic"/>
          <w:b/>
          <w:sz w:val="22"/>
          <w:szCs w:val="22"/>
        </w:rPr>
        <w:t>: None</w:t>
      </w:r>
    </w:p>
    <w:p w:rsidR="00B20E50" w:rsidRDefault="00B20E50" w:rsidP="00B20E50">
      <w:pPr>
        <w:pStyle w:val="ListParagraph"/>
        <w:ind w:left="360"/>
        <w:rPr>
          <w:rFonts w:ascii="Century Gothic" w:hAnsi="Century Gothic"/>
          <w:b/>
          <w:sz w:val="22"/>
          <w:szCs w:val="22"/>
        </w:rPr>
      </w:pPr>
    </w:p>
    <w:p w:rsidR="00B20E50" w:rsidRPr="00141A46" w:rsidRDefault="00B20E50" w:rsidP="00141A46">
      <w:pPr>
        <w:numPr>
          <w:ilvl w:val="0"/>
          <w:numId w:val="6"/>
        </w:numPr>
        <w:rPr>
          <w:rFonts w:ascii="Century Gothic" w:hAnsi="Century Gothic"/>
          <w:b/>
          <w:sz w:val="22"/>
          <w:szCs w:val="22"/>
        </w:rPr>
      </w:pPr>
      <w:r>
        <w:rPr>
          <w:rFonts w:ascii="Century Gothic" w:hAnsi="Century Gothic"/>
          <w:b/>
          <w:sz w:val="22"/>
          <w:szCs w:val="22"/>
        </w:rPr>
        <w:t>NON-AGENDA ITEMS</w:t>
      </w:r>
      <w:r w:rsidR="005770CB">
        <w:rPr>
          <w:rFonts w:ascii="Century Gothic" w:hAnsi="Century Gothic"/>
          <w:b/>
          <w:sz w:val="22"/>
          <w:szCs w:val="22"/>
        </w:rPr>
        <w:t xml:space="preserve"> None</w:t>
      </w:r>
      <w:bookmarkStart w:id="0" w:name="_GoBack"/>
      <w:bookmarkEnd w:id="0"/>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5770CB">
        <w:rPr>
          <w:rFonts w:ascii="Century Gothic" w:hAnsi="Century Gothic"/>
          <w:b/>
          <w:sz w:val="22"/>
          <w:szCs w:val="22"/>
        </w:rPr>
        <w:t xml:space="preserve"> None</w:t>
      </w:r>
    </w:p>
    <w:p w:rsidR="00B20E50" w:rsidRDefault="00B20E50" w:rsidP="00B20E50">
      <w:pPr>
        <w:rPr>
          <w:rFonts w:ascii="Century Gothic" w:hAnsi="Century Gothic"/>
          <w:b/>
          <w:sz w:val="22"/>
          <w:szCs w:val="22"/>
        </w:rPr>
      </w:pPr>
    </w:p>
    <w:p w:rsidR="007D0628" w:rsidRDefault="00B20E50" w:rsidP="007D0628">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p>
    <w:p w:rsidR="003D5EE2" w:rsidRDefault="003D5EE2" w:rsidP="003D5EE2">
      <w:pPr>
        <w:pStyle w:val="ListParagraph"/>
        <w:rPr>
          <w:rFonts w:ascii="Century Gothic" w:hAnsi="Century Gothic"/>
          <w:b/>
          <w:sz w:val="22"/>
          <w:szCs w:val="22"/>
        </w:rPr>
      </w:pPr>
      <w:r>
        <w:rPr>
          <w:rFonts w:ascii="Century Gothic" w:hAnsi="Century Gothic"/>
          <w:b/>
          <w:sz w:val="22"/>
          <w:szCs w:val="22"/>
        </w:rPr>
        <w:t>Drought Resolution</w:t>
      </w:r>
      <w:r w:rsidR="005770CB">
        <w:rPr>
          <w:rFonts w:ascii="Century Gothic" w:hAnsi="Century Gothic"/>
          <w:b/>
          <w:sz w:val="22"/>
          <w:szCs w:val="22"/>
        </w:rPr>
        <w:t xml:space="preserve">- Wanda reads the title and the corrections.  Ralph Clark said that nowhere in the resolution does it state that this does not go </w:t>
      </w:r>
      <w:r w:rsidR="004E68A9">
        <w:rPr>
          <w:rFonts w:ascii="Century Gothic" w:hAnsi="Century Gothic"/>
          <w:b/>
          <w:sz w:val="22"/>
          <w:szCs w:val="22"/>
        </w:rPr>
        <w:t>into effect</w:t>
      </w:r>
      <w:r w:rsidR="005770CB">
        <w:rPr>
          <w:rFonts w:ascii="Century Gothic" w:hAnsi="Century Gothic"/>
          <w:b/>
          <w:sz w:val="22"/>
          <w:szCs w:val="22"/>
        </w:rPr>
        <w:t xml:space="preserve"> until there is an emergency.   But Cally states that in the original ordinance it does state that </w:t>
      </w:r>
      <w:r w:rsidR="00D81361">
        <w:rPr>
          <w:rFonts w:ascii="Century Gothic" w:hAnsi="Century Gothic"/>
          <w:b/>
          <w:sz w:val="22"/>
          <w:szCs w:val="22"/>
        </w:rPr>
        <w:t xml:space="preserve">the Public Works Director will consult with the board of Trustees before implementing the new rates.  Bruce reads that section from sec. 13-2-190.  Cally will have the attorney add that wording to the resolution. </w:t>
      </w:r>
      <w:r w:rsidR="00D81361" w:rsidRPr="00D81361">
        <w:rPr>
          <w:rFonts w:ascii="Century Gothic" w:hAnsi="Century Gothic"/>
          <w:b/>
          <w:color w:val="FF0000"/>
          <w:sz w:val="22"/>
          <w:szCs w:val="22"/>
        </w:rPr>
        <w:t xml:space="preserve"> </w:t>
      </w:r>
      <w:r w:rsidR="004E68A9" w:rsidRPr="00D81361">
        <w:rPr>
          <w:color w:val="FF0000"/>
        </w:rPr>
        <w:t>The</w:t>
      </w:r>
      <w:r w:rsidR="00D81361" w:rsidRPr="00D81361">
        <w:rPr>
          <w:color w:val="FF0000"/>
        </w:rPr>
        <w:t xml:space="preserve"> Board of Trustees, in consultation with the Public Works Director, shall determine when conservation measures should go into effect, and their duration, to temporarily reduce the demand placed on the Town's domestic water supply system</w:t>
      </w:r>
    </w:p>
    <w:p w:rsidR="003D5EE2" w:rsidRDefault="003D5EE2" w:rsidP="003D5EE2">
      <w:pPr>
        <w:pStyle w:val="ListParagraph"/>
        <w:rPr>
          <w:rFonts w:ascii="Arial" w:hAnsi="Arial" w:cs="Arial"/>
          <w:color w:val="313335"/>
          <w:spacing w:val="2"/>
          <w:sz w:val="21"/>
          <w:szCs w:val="21"/>
          <w:shd w:val="clear" w:color="auto" w:fill="FFFFFF"/>
        </w:rPr>
      </w:pPr>
      <w:r w:rsidRPr="003D5EE2">
        <w:rPr>
          <w:rFonts w:ascii="Century Gothic" w:hAnsi="Century Gothic"/>
          <w:b/>
          <w:sz w:val="22"/>
          <w:szCs w:val="22"/>
        </w:rPr>
        <w:t>RV Resolution</w:t>
      </w:r>
      <w:r w:rsidR="00FD38BB">
        <w:rPr>
          <w:rFonts w:ascii="Century Gothic" w:hAnsi="Century Gothic"/>
          <w:b/>
          <w:sz w:val="22"/>
          <w:szCs w:val="22"/>
        </w:rPr>
        <w:t xml:space="preserve"> 2</w:t>
      </w:r>
      <w:r w:rsidR="00FD38BB" w:rsidRPr="00FD38BB">
        <w:rPr>
          <w:rFonts w:ascii="Century Gothic" w:hAnsi="Century Gothic"/>
          <w:b/>
          <w:sz w:val="22"/>
          <w:szCs w:val="22"/>
          <w:vertAlign w:val="superscript"/>
        </w:rPr>
        <w:t>nd</w:t>
      </w:r>
      <w:r w:rsidR="00FD38BB">
        <w:rPr>
          <w:rFonts w:ascii="Century Gothic" w:hAnsi="Century Gothic"/>
          <w:b/>
          <w:sz w:val="22"/>
          <w:szCs w:val="22"/>
        </w:rPr>
        <w:t xml:space="preserve"> Reading</w:t>
      </w:r>
      <w:r w:rsidR="00706642">
        <w:rPr>
          <w:rFonts w:ascii="Century Gothic" w:hAnsi="Century Gothic"/>
          <w:b/>
          <w:sz w:val="22"/>
          <w:szCs w:val="22"/>
        </w:rPr>
        <w:t xml:space="preserve">- Wanda reads the RV resolution the council would like to add 13-1-30 </w:t>
      </w:r>
      <w:r w:rsidR="00706642">
        <w:rPr>
          <w:rFonts w:ascii="Arial" w:hAnsi="Arial" w:cs="Arial"/>
          <w:color w:val="313335"/>
          <w:spacing w:val="2"/>
          <w:sz w:val="21"/>
          <w:szCs w:val="21"/>
          <w:shd w:val="clear" w:color="auto" w:fill="FFFFFF"/>
        </w:rPr>
        <w:t xml:space="preserve">It shall be unlawful for any person to open, uncover or in any manner make connection with any sewer main or line of the Town, or to lay drain or sewer pipes on any premises or in any street or alley in the Town without first obtaining a written permit therefor from the Town Clerk. No sewer tap owner shall use or permit the owner or occupant of any other structure or premises to use or make connection with his or her sewer tap for more than one (1) structure or premises, except by the purchase of an additional tap for </w:t>
      </w:r>
      <w:r w:rsidR="00706642">
        <w:rPr>
          <w:rFonts w:ascii="Arial" w:hAnsi="Arial" w:cs="Arial"/>
          <w:color w:val="313335"/>
          <w:spacing w:val="2"/>
          <w:sz w:val="21"/>
          <w:szCs w:val="21"/>
          <w:shd w:val="clear" w:color="auto" w:fill="FFFFFF"/>
        </w:rPr>
        <w:lastRenderedPageBreak/>
        <w:t>each such additional use. The term </w:t>
      </w:r>
      <w:r w:rsidR="00706642">
        <w:rPr>
          <w:rStyle w:val="ital"/>
          <w:rFonts w:ascii="Arial" w:hAnsi="Arial" w:cs="Arial"/>
          <w:i/>
          <w:iCs/>
          <w:color w:val="313335"/>
          <w:spacing w:val="2"/>
          <w:sz w:val="21"/>
          <w:szCs w:val="21"/>
          <w:shd w:val="clear" w:color="auto" w:fill="FFFFFF"/>
        </w:rPr>
        <w:t>other structure</w:t>
      </w:r>
      <w:r w:rsidR="00706642">
        <w:rPr>
          <w:rFonts w:ascii="Arial" w:hAnsi="Arial" w:cs="Arial"/>
          <w:color w:val="313335"/>
          <w:spacing w:val="2"/>
          <w:sz w:val="21"/>
          <w:szCs w:val="21"/>
          <w:shd w:val="clear" w:color="auto" w:fill="FFFFFF"/>
        </w:rPr>
        <w:t> or </w:t>
      </w:r>
      <w:r w:rsidR="00706642">
        <w:rPr>
          <w:rStyle w:val="ital"/>
          <w:rFonts w:ascii="Arial" w:hAnsi="Arial" w:cs="Arial"/>
          <w:i/>
          <w:iCs/>
          <w:color w:val="313335"/>
          <w:spacing w:val="2"/>
          <w:sz w:val="21"/>
          <w:szCs w:val="21"/>
          <w:shd w:val="clear" w:color="auto" w:fill="FFFFFF"/>
        </w:rPr>
        <w:t>premises</w:t>
      </w:r>
      <w:r w:rsidR="00706642">
        <w:rPr>
          <w:rFonts w:ascii="Arial" w:hAnsi="Arial" w:cs="Arial"/>
          <w:color w:val="313335"/>
          <w:spacing w:val="2"/>
          <w:sz w:val="21"/>
          <w:szCs w:val="21"/>
          <w:shd w:val="clear" w:color="auto" w:fill="FFFFFF"/>
        </w:rPr>
        <w:t> shall include, without limitation, any additional dwelling, business building, mobile home, detached apartment or other structure separate and apart from the primary residence of business of the sewer tap owner. Nothing herein shall prohibit the sale and purchase of a commercial tap for mobile home parks, recreational vehicle parks, or similar uses for three (3) or more such structures, as may be approved by the Board of Trustees. Any additional or multiple uses in existence as of or approved prior to the effective date of the ordinance codified herein may continue; provided, however, that such uses shall terminate upon discontinuation of the use and may be reestablished only upon the purchase of an additional tap as required hereinabove. When any property of a sewer tap owner is subdivided, each dwelling unit or commercial structure located upon said property shall be served by a separate tap.</w:t>
      </w:r>
    </w:p>
    <w:p w:rsidR="00706642" w:rsidRDefault="00706642" w:rsidP="003D5EE2">
      <w:pPr>
        <w:pStyle w:val="ListParagraph"/>
        <w:rPr>
          <w:color w:val="FF0000"/>
        </w:rPr>
      </w:pPr>
      <w:r>
        <w:rPr>
          <w:rFonts w:ascii="Century Gothic" w:hAnsi="Century Gothic"/>
          <w:b/>
          <w:sz w:val="22"/>
          <w:szCs w:val="22"/>
        </w:rPr>
        <w:t xml:space="preserve">The council would also like to have the attorney make a resolution to change </w:t>
      </w:r>
      <w:r w:rsidR="00662D0E">
        <w:rPr>
          <w:rFonts w:ascii="Century Gothic" w:hAnsi="Century Gothic"/>
          <w:b/>
          <w:sz w:val="22"/>
          <w:szCs w:val="22"/>
        </w:rPr>
        <w:t xml:space="preserve">section 13-2-100 to change that to( </w:t>
      </w:r>
      <w:r w:rsidR="00662D0E">
        <w:t>period not to exceed ninety (90) days in each calendar year</w:t>
      </w:r>
      <w:r w:rsidR="00662D0E" w:rsidRPr="00662D0E">
        <w:rPr>
          <w:color w:val="FF0000"/>
        </w:rPr>
        <w:t>) period not to exceed thirty (30) days in each calendar year.</w:t>
      </w:r>
    </w:p>
    <w:p w:rsidR="00662D0E" w:rsidRPr="00662D0E" w:rsidRDefault="00662D0E" w:rsidP="003D5EE2">
      <w:pPr>
        <w:pStyle w:val="ListParagraph"/>
        <w:rPr>
          <w:rFonts w:ascii="Century Gothic" w:hAnsi="Century Gothic"/>
          <w:b/>
          <w:color w:val="FF0000"/>
          <w:sz w:val="22"/>
          <w:szCs w:val="22"/>
        </w:rPr>
      </w:pPr>
      <w:r>
        <w:rPr>
          <w:rFonts w:ascii="Century Gothic" w:hAnsi="Century Gothic"/>
          <w:b/>
          <w:sz w:val="22"/>
          <w:szCs w:val="22"/>
        </w:rPr>
        <w:t>Chris Johnson makes a motion to approve th</w:t>
      </w:r>
      <w:r w:rsidR="00AC76E2">
        <w:rPr>
          <w:rFonts w:ascii="Century Gothic" w:hAnsi="Century Gothic"/>
          <w:b/>
          <w:sz w:val="22"/>
          <w:szCs w:val="22"/>
        </w:rPr>
        <w:t>e RV resolution with the amendments, Mike Tiedeman seconds the motion.  Motion passes.</w:t>
      </w:r>
    </w:p>
    <w:p w:rsidR="00B20E50" w:rsidRDefault="00B20E50" w:rsidP="009675E1">
      <w:pPr>
        <w:rPr>
          <w:rFonts w:ascii="Century Gothic" w:hAnsi="Century Gothic"/>
          <w:b/>
          <w:sz w:val="22"/>
          <w:szCs w:val="22"/>
        </w:rPr>
      </w:pPr>
    </w:p>
    <w:p w:rsidR="00B20E50" w:rsidRPr="003D5EE2"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3D5EE2" w:rsidRPr="00141A46" w:rsidRDefault="003D5EE2" w:rsidP="00141A46">
      <w:pPr>
        <w:pStyle w:val="ListParagraph"/>
        <w:rPr>
          <w:rFonts w:ascii="Century Gothic" w:hAnsi="Century Gothic"/>
          <w:b/>
          <w:sz w:val="22"/>
          <w:szCs w:val="22"/>
        </w:rPr>
      </w:pPr>
      <w:r w:rsidRPr="003D5EE2">
        <w:rPr>
          <w:rFonts w:ascii="Century Gothic" w:hAnsi="Century Gothic"/>
          <w:b/>
          <w:sz w:val="22"/>
          <w:szCs w:val="22"/>
        </w:rPr>
        <w:t>Bob Hauspen – Ullrey property Yurt</w:t>
      </w:r>
      <w:r w:rsidR="00D81361">
        <w:rPr>
          <w:rFonts w:ascii="Century Gothic" w:hAnsi="Century Gothic"/>
          <w:b/>
          <w:sz w:val="22"/>
          <w:szCs w:val="22"/>
        </w:rPr>
        <w:t>- Did not show, but Chris Johnson has spoken to Bob and the person wanting to put the Yurt on his property changed their mind.</w:t>
      </w:r>
    </w:p>
    <w:p w:rsidR="007649FE" w:rsidRDefault="007649FE" w:rsidP="007649FE">
      <w:pPr>
        <w:rPr>
          <w:rFonts w:ascii="Century Gothic" w:hAnsi="Century Gothic"/>
          <w:b/>
          <w:sz w:val="22"/>
          <w:szCs w:val="22"/>
        </w:rPr>
      </w:pPr>
      <w:r>
        <w:rPr>
          <w:rFonts w:ascii="Century Gothic" w:hAnsi="Century Gothic"/>
          <w:b/>
          <w:sz w:val="22"/>
          <w:szCs w:val="22"/>
        </w:rPr>
        <w:tab/>
      </w:r>
    </w:p>
    <w:p w:rsidR="00B20E50" w:rsidRPr="001645C9" w:rsidRDefault="00B20E50" w:rsidP="001645C9">
      <w:pPr>
        <w:pStyle w:val="ListParagraph"/>
        <w:numPr>
          <w:ilvl w:val="0"/>
          <w:numId w:val="6"/>
        </w:numPr>
        <w:rPr>
          <w:rFonts w:ascii="Century Gothic" w:hAnsi="Century Gothic"/>
          <w:sz w:val="22"/>
          <w:szCs w:val="22"/>
        </w:rPr>
      </w:pPr>
      <w:r w:rsidRPr="001645C9">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D64217" w:rsidRDefault="00B20E50" w:rsidP="00D64217">
      <w:pPr>
        <w:numPr>
          <w:ilvl w:val="0"/>
          <w:numId w:val="5"/>
        </w:numPr>
        <w:rPr>
          <w:rFonts w:ascii="Century Gothic" w:hAnsi="Century Gothic"/>
          <w:sz w:val="22"/>
          <w:szCs w:val="22"/>
        </w:rPr>
      </w:pPr>
      <w:r w:rsidRPr="00D06A7E">
        <w:rPr>
          <w:rFonts w:ascii="Century Gothic" w:hAnsi="Century Gothic"/>
          <w:sz w:val="22"/>
          <w:szCs w:val="22"/>
        </w:rPr>
        <w:t>Public Works</w:t>
      </w:r>
      <w:r w:rsidR="00AC76E2">
        <w:rPr>
          <w:rFonts w:ascii="Century Gothic" w:hAnsi="Century Gothic"/>
          <w:sz w:val="22"/>
          <w:szCs w:val="22"/>
        </w:rPr>
        <w:t xml:space="preserve"> -  Bruce would like to look at the budget to see if there is any room in the budget to hire an assistant.  He just </w:t>
      </w:r>
      <w:r w:rsidR="004E68A9">
        <w:rPr>
          <w:rFonts w:ascii="Century Gothic" w:hAnsi="Century Gothic"/>
          <w:sz w:val="22"/>
          <w:szCs w:val="22"/>
        </w:rPr>
        <w:t>cannot</w:t>
      </w:r>
      <w:r w:rsidR="00AC76E2">
        <w:rPr>
          <w:rFonts w:ascii="Century Gothic" w:hAnsi="Century Gothic"/>
          <w:sz w:val="22"/>
          <w:szCs w:val="22"/>
        </w:rPr>
        <w:t xml:space="preserve"> do everything by himself.  He is not sure if they could have a committee to do the hiring to expedite the process.</w:t>
      </w:r>
      <w:r w:rsidR="00D64217">
        <w:rPr>
          <w:rFonts w:ascii="Century Gothic" w:hAnsi="Century Gothic"/>
          <w:sz w:val="22"/>
          <w:szCs w:val="22"/>
        </w:rPr>
        <w:t xml:space="preserve">  He really needs a full time assistant.  Water flows are up from the last meeting.  He has been repairing water leaks.  He has numbers to replace the water dispenser, $7000 for the system, and probably another $5000 to bring the water from the main to the dispenser if that is galvanized line he would replace everything at that time.  He would probably need to hire an electrician and maybe a plumber.  He would like to use the card system and also cash for a </w:t>
      </w:r>
      <w:r w:rsidR="004E68A9">
        <w:rPr>
          <w:rFonts w:ascii="Century Gothic" w:hAnsi="Century Gothic"/>
          <w:sz w:val="22"/>
          <w:szCs w:val="22"/>
        </w:rPr>
        <w:t>backup</w:t>
      </w:r>
      <w:r w:rsidR="00D64217">
        <w:rPr>
          <w:rFonts w:ascii="Century Gothic" w:hAnsi="Century Gothic"/>
          <w:sz w:val="22"/>
          <w:szCs w:val="22"/>
        </w:rPr>
        <w:t xml:space="preserve">.  </w:t>
      </w:r>
    </w:p>
    <w:p w:rsidR="00D64217" w:rsidRPr="00D64217" w:rsidRDefault="00D64217" w:rsidP="00D64217">
      <w:pPr>
        <w:ind w:left="1080"/>
        <w:rPr>
          <w:rFonts w:ascii="Century Gothic" w:hAnsi="Century Gothic"/>
          <w:sz w:val="22"/>
          <w:szCs w:val="22"/>
        </w:rPr>
      </w:pPr>
      <w:r>
        <w:rPr>
          <w:rFonts w:ascii="Century Gothic" w:hAnsi="Century Gothic"/>
          <w:sz w:val="22"/>
          <w:szCs w:val="22"/>
        </w:rPr>
        <w:t>This is the year for the tank inspection, cleaning, and repairs.  The divers will be here on the 18</w:t>
      </w:r>
      <w:r w:rsidRPr="00D64217">
        <w:rPr>
          <w:rFonts w:ascii="Century Gothic" w:hAnsi="Century Gothic"/>
          <w:sz w:val="22"/>
          <w:szCs w:val="22"/>
          <w:vertAlign w:val="superscript"/>
        </w:rPr>
        <w:t>th</w:t>
      </w:r>
      <w:r>
        <w:rPr>
          <w:rFonts w:ascii="Century Gothic" w:hAnsi="Century Gothic"/>
          <w:sz w:val="22"/>
          <w:szCs w:val="22"/>
        </w:rPr>
        <w:t xml:space="preserve"> and Bruce has asked them to do all of these things in the same day.  The sewer jetters will be here on Wednesday and Thursday of that week.  Br</w:t>
      </w:r>
      <w:r w:rsidR="002818CF">
        <w:rPr>
          <w:rFonts w:ascii="Century Gothic" w:hAnsi="Century Gothic"/>
          <w:sz w:val="22"/>
          <w:szCs w:val="22"/>
        </w:rPr>
        <w:t xml:space="preserve">uce got a new curb stop valve installed at the Mad Dog.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2818CF">
        <w:rPr>
          <w:rFonts w:ascii="Century Gothic" w:hAnsi="Century Gothic"/>
          <w:sz w:val="22"/>
          <w:szCs w:val="22"/>
        </w:rPr>
        <w:t xml:space="preserve"> – John asked Cally if she had heard from Juvenile diversion, and Cally said Jan will be here September 3</w:t>
      </w:r>
      <w:r w:rsidR="002818CF" w:rsidRPr="002818CF">
        <w:rPr>
          <w:rFonts w:ascii="Century Gothic" w:hAnsi="Century Gothic"/>
          <w:sz w:val="22"/>
          <w:szCs w:val="22"/>
          <w:vertAlign w:val="superscript"/>
        </w:rPr>
        <w:t>rd</w:t>
      </w:r>
      <w:r w:rsidR="002818CF">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141A46">
        <w:rPr>
          <w:rFonts w:ascii="Century Gothic" w:hAnsi="Century Gothic"/>
          <w:b/>
          <w:sz w:val="22"/>
          <w:szCs w:val="22"/>
        </w:rPr>
        <w:t>change section 13-2-100</w:t>
      </w:r>
      <w:r w:rsidR="00141A46">
        <w:rPr>
          <w:rFonts w:ascii="Century Gothic" w:hAnsi="Century Gothic"/>
          <w:b/>
          <w:sz w:val="22"/>
          <w:szCs w:val="22"/>
        </w:rPr>
        <w:t>, Juvenile Diversion</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A4" w:rsidRDefault="003743A4" w:rsidP="00DF7C62">
      <w:r>
        <w:separator/>
      </w:r>
    </w:p>
  </w:endnote>
  <w:endnote w:type="continuationSeparator" w:id="0">
    <w:p w:rsidR="003743A4" w:rsidRDefault="003743A4"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A4" w:rsidRDefault="003743A4" w:rsidP="00DF7C62">
      <w:r>
        <w:separator/>
      </w:r>
    </w:p>
  </w:footnote>
  <w:footnote w:type="continuationSeparator" w:id="0">
    <w:p w:rsidR="003743A4" w:rsidRDefault="003743A4"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101124"/>
    <w:rsid w:val="001060B3"/>
    <w:rsid w:val="0012456D"/>
    <w:rsid w:val="001271F9"/>
    <w:rsid w:val="00141A46"/>
    <w:rsid w:val="001475D2"/>
    <w:rsid w:val="00151D5C"/>
    <w:rsid w:val="001645C9"/>
    <w:rsid w:val="00186B67"/>
    <w:rsid w:val="001A6FE8"/>
    <w:rsid w:val="001B1ED1"/>
    <w:rsid w:val="001B66FC"/>
    <w:rsid w:val="00203984"/>
    <w:rsid w:val="00210024"/>
    <w:rsid w:val="0021615C"/>
    <w:rsid w:val="0023495A"/>
    <w:rsid w:val="00245F86"/>
    <w:rsid w:val="002818CF"/>
    <w:rsid w:val="00291470"/>
    <w:rsid w:val="002920D1"/>
    <w:rsid w:val="002A1F9C"/>
    <w:rsid w:val="002B1BC9"/>
    <w:rsid w:val="002C4FE6"/>
    <w:rsid w:val="002D10CB"/>
    <w:rsid w:val="002F3025"/>
    <w:rsid w:val="00346E35"/>
    <w:rsid w:val="00353CF3"/>
    <w:rsid w:val="00365447"/>
    <w:rsid w:val="003710E6"/>
    <w:rsid w:val="0037189F"/>
    <w:rsid w:val="003743A4"/>
    <w:rsid w:val="00375414"/>
    <w:rsid w:val="00377032"/>
    <w:rsid w:val="00397BD0"/>
    <w:rsid w:val="003A2551"/>
    <w:rsid w:val="003A74A9"/>
    <w:rsid w:val="003D5EE2"/>
    <w:rsid w:val="003D6B2E"/>
    <w:rsid w:val="003E3668"/>
    <w:rsid w:val="003E7C8C"/>
    <w:rsid w:val="00407DC0"/>
    <w:rsid w:val="0041506D"/>
    <w:rsid w:val="004232C9"/>
    <w:rsid w:val="00433DAA"/>
    <w:rsid w:val="00444606"/>
    <w:rsid w:val="00454EEB"/>
    <w:rsid w:val="004606ED"/>
    <w:rsid w:val="00461E51"/>
    <w:rsid w:val="004630E7"/>
    <w:rsid w:val="004633D7"/>
    <w:rsid w:val="00484CBB"/>
    <w:rsid w:val="004A715B"/>
    <w:rsid w:val="004C1DF4"/>
    <w:rsid w:val="004C2505"/>
    <w:rsid w:val="004C721B"/>
    <w:rsid w:val="004E68A9"/>
    <w:rsid w:val="004E7C9F"/>
    <w:rsid w:val="004F2445"/>
    <w:rsid w:val="004F5478"/>
    <w:rsid w:val="00552DDB"/>
    <w:rsid w:val="00567D2D"/>
    <w:rsid w:val="005770CB"/>
    <w:rsid w:val="005909AD"/>
    <w:rsid w:val="005965DC"/>
    <w:rsid w:val="005A26F1"/>
    <w:rsid w:val="005A675A"/>
    <w:rsid w:val="005B4F0F"/>
    <w:rsid w:val="005C0CB5"/>
    <w:rsid w:val="005E2ECB"/>
    <w:rsid w:val="005E4E4F"/>
    <w:rsid w:val="005F5812"/>
    <w:rsid w:val="005F5B7E"/>
    <w:rsid w:val="00613750"/>
    <w:rsid w:val="00622D19"/>
    <w:rsid w:val="00625AF6"/>
    <w:rsid w:val="00632980"/>
    <w:rsid w:val="00646CCA"/>
    <w:rsid w:val="00662D0E"/>
    <w:rsid w:val="00674555"/>
    <w:rsid w:val="00683E12"/>
    <w:rsid w:val="00687AD4"/>
    <w:rsid w:val="006C7F1C"/>
    <w:rsid w:val="006E29E3"/>
    <w:rsid w:val="006F62A2"/>
    <w:rsid w:val="006F66D9"/>
    <w:rsid w:val="00700259"/>
    <w:rsid w:val="00706642"/>
    <w:rsid w:val="00725FC8"/>
    <w:rsid w:val="00730169"/>
    <w:rsid w:val="0073088E"/>
    <w:rsid w:val="007349B5"/>
    <w:rsid w:val="007372D5"/>
    <w:rsid w:val="007633EB"/>
    <w:rsid w:val="007649FE"/>
    <w:rsid w:val="00785E2B"/>
    <w:rsid w:val="0078603D"/>
    <w:rsid w:val="007A00DA"/>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D6854"/>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3F4A"/>
    <w:rsid w:val="009F5930"/>
    <w:rsid w:val="00A05316"/>
    <w:rsid w:val="00A15FAD"/>
    <w:rsid w:val="00A30EE2"/>
    <w:rsid w:val="00A47CDE"/>
    <w:rsid w:val="00A57DE6"/>
    <w:rsid w:val="00A6460E"/>
    <w:rsid w:val="00A7666E"/>
    <w:rsid w:val="00A80C5B"/>
    <w:rsid w:val="00A87E13"/>
    <w:rsid w:val="00A94EF6"/>
    <w:rsid w:val="00A95D65"/>
    <w:rsid w:val="00AB1869"/>
    <w:rsid w:val="00AC76E2"/>
    <w:rsid w:val="00AD343D"/>
    <w:rsid w:val="00AE4218"/>
    <w:rsid w:val="00B20E50"/>
    <w:rsid w:val="00B21906"/>
    <w:rsid w:val="00B31CE2"/>
    <w:rsid w:val="00B5363E"/>
    <w:rsid w:val="00B63E1C"/>
    <w:rsid w:val="00B63EB7"/>
    <w:rsid w:val="00B6475B"/>
    <w:rsid w:val="00B74505"/>
    <w:rsid w:val="00B8646A"/>
    <w:rsid w:val="00BA08AE"/>
    <w:rsid w:val="00BB2741"/>
    <w:rsid w:val="00BB733D"/>
    <w:rsid w:val="00BC4F10"/>
    <w:rsid w:val="00BC525B"/>
    <w:rsid w:val="00BD5E05"/>
    <w:rsid w:val="00BE7526"/>
    <w:rsid w:val="00C01EA9"/>
    <w:rsid w:val="00C12CBA"/>
    <w:rsid w:val="00C24709"/>
    <w:rsid w:val="00C50D16"/>
    <w:rsid w:val="00C67AE1"/>
    <w:rsid w:val="00C77292"/>
    <w:rsid w:val="00C92855"/>
    <w:rsid w:val="00CA402B"/>
    <w:rsid w:val="00CB533D"/>
    <w:rsid w:val="00CC5876"/>
    <w:rsid w:val="00CD5DBF"/>
    <w:rsid w:val="00CE5F7A"/>
    <w:rsid w:val="00D438FD"/>
    <w:rsid w:val="00D64217"/>
    <w:rsid w:val="00D72043"/>
    <w:rsid w:val="00D7303C"/>
    <w:rsid w:val="00D81361"/>
    <w:rsid w:val="00DA5F45"/>
    <w:rsid w:val="00DB4C75"/>
    <w:rsid w:val="00DB4D4B"/>
    <w:rsid w:val="00DE37E9"/>
    <w:rsid w:val="00DF7C62"/>
    <w:rsid w:val="00E02E6F"/>
    <w:rsid w:val="00E13C90"/>
    <w:rsid w:val="00E27535"/>
    <w:rsid w:val="00E32134"/>
    <w:rsid w:val="00E71491"/>
    <w:rsid w:val="00E74645"/>
    <w:rsid w:val="00E832C9"/>
    <w:rsid w:val="00E8560F"/>
    <w:rsid w:val="00EB01BC"/>
    <w:rsid w:val="00EC3514"/>
    <w:rsid w:val="00EC5BD5"/>
    <w:rsid w:val="00F04D99"/>
    <w:rsid w:val="00F13667"/>
    <w:rsid w:val="00F4294D"/>
    <w:rsid w:val="00F44DBA"/>
    <w:rsid w:val="00F85D64"/>
    <w:rsid w:val="00F8744B"/>
    <w:rsid w:val="00F95031"/>
    <w:rsid w:val="00FA0CE1"/>
    <w:rsid w:val="00FB3A27"/>
    <w:rsid w:val="00FD3358"/>
    <w:rsid w:val="00FD38BB"/>
    <w:rsid w:val="00FE2E6D"/>
    <w:rsid w:val="00FF4148"/>
    <w:rsid w:val="00FF4301"/>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character" w:customStyle="1" w:styleId="ital">
    <w:name w:val="ital"/>
    <w:basedOn w:val="DefaultParagraphFont"/>
    <w:rsid w:val="00706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character" w:customStyle="1" w:styleId="ital">
    <w:name w:val="ital"/>
    <w:basedOn w:val="DefaultParagraphFont"/>
    <w:rsid w:val="0070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4FE59-BEC4-4C13-9ACC-AC33522C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2020-08-06T21:43:00Z</cp:lastPrinted>
  <dcterms:created xsi:type="dcterms:W3CDTF">2020-08-13T17:04:00Z</dcterms:created>
  <dcterms:modified xsi:type="dcterms:W3CDTF">2020-08-13T19:06:00Z</dcterms:modified>
</cp:coreProperties>
</file>