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1271F9" w:rsidP="00B20E50">
      <w:pPr>
        <w:rPr>
          <w:rFonts w:ascii="Century Gothic" w:hAnsi="Century Gothic"/>
          <w:b/>
          <w:sz w:val="20"/>
        </w:rPr>
      </w:pPr>
      <w:r>
        <w:rPr>
          <w:rFonts w:ascii="Century Gothic" w:hAnsi="Century Gothic"/>
          <w:b/>
          <w:sz w:val="20"/>
        </w:rPr>
        <w:t>June 3, 2020</w:t>
      </w:r>
    </w:p>
    <w:p w:rsidR="00B20E50" w:rsidRPr="00D9449E" w:rsidRDefault="00B20E50" w:rsidP="00B20E50">
      <w:pPr>
        <w:rPr>
          <w:rFonts w:ascii="Century Gothic" w:hAnsi="Century Gothic"/>
          <w:b/>
          <w:sz w:val="20"/>
          <w:u w:val="single"/>
        </w:rPr>
      </w:pPr>
      <w:r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Pr="00ED6AAE">
        <w:rPr>
          <w:rFonts w:ascii="Century Gothic" w:hAnsi="Century Gothic"/>
          <w:strike/>
          <w:sz w:val="16"/>
          <w:szCs w:val="16"/>
        </w:rPr>
        <w:t>Ralph Clark</w:t>
      </w:r>
    </w:p>
    <w:p w:rsidR="00A87E13" w:rsidRDefault="00B20E50" w:rsidP="00B20E50">
      <w:pPr>
        <w:rPr>
          <w:rFonts w:ascii="Century Gothic" w:hAnsi="Century Gothic"/>
          <w:sz w:val="16"/>
          <w:szCs w:val="16"/>
        </w:rPr>
      </w:pPr>
      <w:r w:rsidRPr="00ED6AAE">
        <w:rPr>
          <w:rFonts w:ascii="Century Gothic" w:hAnsi="Century Gothic"/>
          <w:strike/>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ED6AAE">
        <w:rPr>
          <w:rFonts w:ascii="Century Gothic" w:hAnsi="Century Gothic"/>
          <w:b/>
          <w:sz w:val="22"/>
          <w:szCs w:val="22"/>
        </w:rPr>
        <w:t xml:space="preserve"> 7:05</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ED6AAE">
        <w:rPr>
          <w:rFonts w:ascii="Century Gothic" w:hAnsi="Century Gothic"/>
          <w:b/>
          <w:sz w:val="22"/>
          <w:szCs w:val="22"/>
        </w:rPr>
        <w:t xml:space="preserve"> John Paton makes a motion to approve the agenda, Jeff Peed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ED6AAE">
        <w:rPr>
          <w:rFonts w:ascii="Century Gothic" w:hAnsi="Century Gothic"/>
          <w:b/>
          <w:sz w:val="22"/>
          <w:szCs w:val="22"/>
        </w:rPr>
        <w:t>John Paton makes a motion to approve the minutes as written, Gill Saunders seconds the motion,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ED6AAE">
        <w:rPr>
          <w:rFonts w:ascii="Century Gothic" w:hAnsi="Century Gothic"/>
          <w:b/>
          <w:sz w:val="22"/>
          <w:szCs w:val="22"/>
        </w:rPr>
        <w:t xml:space="preserve"> -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ED6AAE">
        <w:rPr>
          <w:rFonts w:ascii="Century Gothic" w:hAnsi="Century Gothic"/>
          <w:b/>
          <w:sz w:val="22"/>
          <w:szCs w:val="22"/>
        </w:rPr>
        <w:t xml:space="preserve"> – Discussed the Cat issue in regards to the letter written by Bonnie Spiker.  No other neighbors have complained nor did the previous owners ever complain.  We have no evidence that the problem exists, no one can see inside of the yard that she is complaining about due to the fact that it has an eight foot high fence around it.   Council agrees that we need to speak to the attorney and see what we can do.  Cally will contact him.</w:t>
      </w:r>
    </w:p>
    <w:p w:rsidR="002D7AD1" w:rsidRDefault="002D7AD1" w:rsidP="00B20E50">
      <w:pPr>
        <w:numPr>
          <w:ilvl w:val="0"/>
          <w:numId w:val="6"/>
        </w:numPr>
        <w:rPr>
          <w:rFonts w:ascii="Century Gothic" w:hAnsi="Century Gothic"/>
          <w:b/>
          <w:sz w:val="22"/>
          <w:szCs w:val="22"/>
        </w:rPr>
      </w:pPr>
      <w:r>
        <w:rPr>
          <w:rFonts w:ascii="Century Gothic" w:hAnsi="Century Gothic"/>
          <w:b/>
          <w:sz w:val="22"/>
          <w:szCs w:val="22"/>
        </w:rPr>
        <w:t>Mayor Gofforth asked the council when they thought we could open up the building.  She stated that Cally would be on vacation next week so maybe wait until she returns or just go ahead and open it on June 8</w:t>
      </w:r>
      <w:r w:rsidRPr="002D7AD1">
        <w:rPr>
          <w:rFonts w:ascii="Century Gothic" w:hAnsi="Century Gothic"/>
          <w:b/>
          <w:sz w:val="22"/>
          <w:szCs w:val="22"/>
          <w:vertAlign w:val="superscript"/>
        </w:rPr>
        <w:t>th</w:t>
      </w:r>
      <w:r>
        <w:rPr>
          <w:rFonts w:ascii="Century Gothic" w:hAnsi="Century Gothic"/>
          <w:b/>
          <w:sz w:val="22"/>
          <w:szCs w:val="22"/>
        </w:rPr>
        <w:t>.  Cally suggested that we see what the orders are from the governor before we open because we don’t want to cause extra work for Bruce.  We will ask town attorney about any liability and Bruce also suggested that we find a sign to post on the doors in regards to entering at your own risk.   John Paton makes a motion that we open the building June 10</w:t>
      </w:r>
      <w:r w:rsidRPr="002D7AD1">
        <w:rPr>
          <w:rFonts w:ascii="Century Gothic" w:hAnsi="Century Gothic"/>
          <w:b/>
          <w:sz w:val="22"/>
          <w:szCs w:val="22"/>
          <w:vertAlign w:val="superscript"/>
        </w:rPr>
        <w:t>th</w:t>
      </w:r>
      <w:r>
        <w:rPr>
          <w:rFonts w:ascii="Century Gothic" w:hAnsi="Century Gothic"/>
          <w:b/>
          <w:sz w:val="22"/>
          <w:szCs w:val="22"/>
        </w:rPr>
        <w:t>, Chris Johnson seconds the motion.  Motion passes.</w:t>
      </w:r>
    </w:p>
    <w:p w:rsidR="002D7AD1" w:rsidRDefault="002D7AD1" w:rsidP="002D7AD1">
      <w:pPr>
        <w:ind w:left="720"/>
        <w:rPr>
          <w:rFonts w:ascii="Century Gothic" w:hAnsi="Century Gothic"/>
          <w:b/>
          <w:sz w:val="22"/>
          <w:szCs w:val="22"/>
        </w:rPr>
      </w:pPr>
      <w:r>
        <w:rPr>
          <w:rFonts w:ascii="Century Gothic" w:hAnsi="Century Gothic"/>
          <w:b/>
          <w:sz w:val="22"/>
          <w:szCs w:val="22"/>
        </w:rPr>
        <w:t xml:space="preserve">Wanda also reminds people to complete the census, this helps the town get funding in the future. </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BC525B" w:rsidRPr="009A6586" w:rsidRDefault="00B20E50" w:rsidP="009A6586">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p>
    <w:p w:rsidR="00B8628C" w:rsidRDefault="009A6586" w:rsidP="00B8628C">
      <w:pPr>
        <w:ind w:left="720"/>
        <w:rPr>
          <w:rFonts w:ascii="Century Gothic" w:hAnsi="Century Gothic"/>
          <w:b/>
          <w:sz w:val="22"/>
          <w:szCs w:val="22"/>
        </w:rPr>
      </w:pPr>
      <w:proofErr w:type="spellStart"/>
      <w:proofErr w:type="gramStart"/>
      <w:r>
        <w:rPr>
          <w:rFonts w:ascii="Century Gothic" w:hAnsi="Century Gothic"/>
          <w:b/>
          <w:sz w:val="22"/>
          <w:szCs w:val="22"/>
        </w:rPr>
        <w:t>Laska</w:t>
      </w:r>
      <w:proofErr w:type="spellEnd"/>
      <w:r>
        <w:rPr>
          <w:rFonts w:ascii="Century Gothic" w:hAnsi="Century Gothic"/>
          <w:b/>
          <w:sz w:val="22"/>
          <w:szCs w:val="22"/>
        </w:rPr>
        <w:t xml:space="preserve"> </w:t>
      </w:r>
      <w:proofErr w:type="spellStart"/>
      <w:r>
        <w:rPr>
          <w:rFonts w:ascii="Century Gothic" w:hAnsi="Century Gothic"/>
          <w:b/>
          <w:sz w:val="22"/>
          <w:szCs w:val="22"/>
        </w:rPr>
        <w:t>Hix</w:t>
      </w:r>
      <w:proofErr w:type="spellEnd"/>
      <w:r>
        <w:rPr>
          <w:rFonts w:ascii="Century Gothic" w:hAnsi="Century Gothic"/>
          <w:b/>
          <w:sz w:val="22"/>
          <w:szCs w:val="22"/>
        </w:rPr>
        <w:t xml:space="preserve"> wanting a variance to park her RV in town.</w:t>
      </w:r>
      <w:proofErr w:type="gramEnd"/>
      <w:r w:rsidR="002D7AD1">
        <w:rPr>
          <w:rFonts w:ascii="Century Gothic" w:hAnsi="Century Gothic"/>
          <w:b/>
          <w:sz w:val="22"/>
          <w:szCs w:val="22"/>
        </w:rPr>
        <w:t xml:space="preserve">  Laska explained that she had plans to build but nothing set in stone.  She is waiting for her Moms property to sell but she didn’t think there would be anyway she could start until next year.</w:t>
      </w:r>
      <w:r w:rsidR="00B8628C">
        <w:rPr>
          <w:rFonts w:ascii="Century Gothic" w:hAnsi="Century Gothic"/>
          <w:b/>
          <w:sz w:val="22"/>
          <w:szCs w:val="22"/>
        </w:rPr>
        <w:t xml:space="preserve">  Laska would like to use the water longer than 90 days.  Code states that you can only use water for 90 days per year for RV hook up.  </w:t>
      </w:r>
    </w:p>
    <w:p w:rsidR="00BC525B" w:rsidRPr="003F2F6B" w:rsidRDefault="002D7AD1" w:rsidP="00BC525B">
      <w:pPr>
        <w:ind w:left="720"/>
        <w:rPr>
          <w:rFonts w:ascii="Century Gothic" w:hAnsi="Century Gothic"/>
          <w:sz w:val="22"/>
          <w:szCs w:val="22"/>
        </w:rPr>
      </w:pPr>
      <w:r>
        <w:rPr>
          <w:rFonts w:ascii="Century Gothic" w:hAnsi="Century Gothic"/>
          <w:b/>
          <w:sz w:val="22"/>
          <w:szCs w:val="22"/>
        </w:rPr>
        <w:t xml:space="preserve">  John Paton states that we did not allow others to do this, Scraggs, Ferrier and Stewart so we </w:t>
      </w:r>
      <w:r w:rsidRPr="003F2F6B">
        <w:rPr>
          <w:rFonts w:ascii="Century Gothic" w:hAnsi="Century Gothic"/>
          <w:sz w:val="22"/>
          <w:szCs w:val="22"/>
        </w:rPr>
        <w:lastRenderedPageBreak/>
        <w:t xml:space="preserve">should stay </w:t>
      </w:r>
      <w:r w:rsidR="00CB69DC" w:rsidRPr="003F2F6B">
        <w:rPr>
          <w:rFonts w:ascii="Century Gothic" w:hAnsi="Century Gothic"/>
          <w:sz w:val="22"/>
          <w:szCs w:val="22"/>
        </w:rPr>
        <w:t>consistent</w:t>
      </w:r>
      <w:r w:rsidRPr="003F2F6B">
        <w:rPr>
          <w:rFonts w:ascii="Century Gothic" w:hAnsi="Century Gothic"/>
          <w:sz w:val="22"/>
          <w:szCs w:val="22"/>
        </w:rPr>
        <w:t xml:space="preserve"> with that. Jeff Peed stated that if we were to grant a variance to her it needs to have an expiration date.  </w:t>
      </w:r>
      <w:r w:rsidR="00B8628C" w:rsidRPr="003F2F6B">
        <w:rPr>
          <w:rFonts w:ascii="Century Gothic" w:hAnsi="Century Gothic"/>
          <w:sz w:val="22"/>
          <w:szCs w:val="22"/>
        </w:rPr>
        <w:t>Bruce stated that he first noticed the fence and then noticed that she was hooked to the sewer also and left her a note stating that she could not dump the sewage from her RV</w:t>
      </w:r>
      <w:r w:rsidR="00CB69DC" w:rsidRPr="003F2F6B">
        <w:rPr>
          <w:rFonts w:ascii="Century Gothic" w:hAnsi="Century Gothic"/>
          <w:sz w:val="22"/>
          <w:szCs w:val="22"/>
        </w:rPr>
        <w:t xml:space="preserve"> </w:t>
      </w:r>
      <w:r w:rsidR="00B8628C" w:rsidRPr="003F2F6B">
        <w:rPr>
          <w:rFonts w:ascii="Century Gothic" w:hAnsi="Century Gothic"/>
          <w:sz w:val="22"/>
          <w:szCs w:val="22"/>
        </w:rPr>
        <w:t xml:space="preserve">into the town system, and if she didn’t disconnect he would shut off the water.  Laska contacted Bruce and told him that she does not have a holding tank in her RV.  Bruce inspected and told her that she was ok to leave the sewer connected because it was done as per code.  At that time he advised her that she cannot be hooked up to water for longer than 90 days and that she would need to speak to the council.  </w:t>
      </w:r>
    </w:p>
    <w:p w:rsidR="00B8628C" w:rsidRPr="003F2F6B" w:rsidRDefault="00B8628C" w:rsidP="00BC525B">
      <w:pPr>
        <w:ind w:left="720"/>
        <w:rPr>
          <w:rFonts w:ascii="Century Gothic" w:hAnsi="Century Gothic"/>
          <w:sz w:val="22"/>
          <w:szCs w:val="22"/>
        </w:rPr>
      </w:pPr>
      <w:r w:rsidRPr="003F2F6B">
        <w:rPr>
          <w:rFonts w:ascii="Century Gothic" w:hAnsi="Century Gothic"/>
          <w:sz w:val="22"/>
          <w:szCs w:val="22"/>
        </w:rPr>
        <w:t>She told the council that she would like to find a historical grant and try to preserve the cabin that is on the property.  Gills Saunders states that he might consider a variance</w:t>
      </w:r>
      <w:r w:rsidR="00C34CE7" w:rsidRPr="003F2F6B">
        <w:rPr>
          <w:rFonts w:ascii="Century Gothic" w:hAnsi="Century Gothic"/>
          <w:sz w:val="22"/>
          <w:szCs w:val="22"/>
        </w:rPr>
        <w:t>.  Chris Johnson asked Laska why she didn’t come to the council for permission before she went to all the expense.  Chris added that she could possibly move to an RV park in Hotchkiss.  She doesn’t think that she could afford to do that.  She does plan to build she just doesn’t know when that might happen.  Chris Johnson suggests that she come back to the council in 60 days to update them o</w:t>
      </w:r>
      <w:r w:rsidR="003F2F6B">
        <w:rPr>
          <w:rFonts w:ascii="Century Gothic" w:hAnsi="Century Gothic"/>
          <w:sz w:val="22"/>
          <w:szCs w:val="22"/>
        </w:rPr>
        <w:t xml:space="preserve">n her plans and where she stands </w:t>
      </w:r>
      <w:bookmarkStart w:id="0" w:name="_GoBack"/>
      <w:bookmarkEnd w:id="0"/>
      <w:r w:rsidR="00C34CE7" w:rsidRPr="003F2F6B">
        <w:rPr>
          <w:rFonts w:ascii="Century Gothic" w:hAnsi="Century Gothic"/>
          <w:sz w:val="22"/>
          <w:szCs w:val="22"/>
        </w:rPr>
        <w:t xml:space="preserve">with the financing of the building project.  Council agrees that would be the best thing for her to do. </w:t>
      </w:r>
    </w:p>
    <w:p w:rsidR="00ED6AAE" w:rsidRDefault="00ED6AAE" w:rsidP="00BC525B">
      <w:pPr>
        <w:ind w:left="720"/>
        <w:rPr>
          <w:rFonts w:ascii="Century Gothic" w:hAnsi="Century Gothic"/>
          <w:b/>
          <w:sz w:val="22"/>
          <w:szCs w:val="22"/>
        </w:rPr>
      </w:pPr>
    </w:p>
    <w:p w:rsidR="00B20E50" w:rsidRDefault="00B20E50" w:rsidP="009675E1">
      <w:pPr>
        <w:rPr>
          <w:rFonts w:ascii="Century Gothic" w:hAnsi="Century Gothic"/>
          <w:b/>
          <w:sz w:val="22"/>
          <w:szCs w:val="22"/>
        </w:rPr>
      </w:pPr>
    </w:p>
    <w:p w:rsidR="00B20E50" w:rsidRPr="009A6586"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9A6586" w:rsidRPr="003F2F6B" w:rsidRDefault="009A6586" w:rsidP="009A6586">
      <w:pPr>
        <w:pStyle w:val="ListParagraph"/>
        <w:rPr>
          <w:rFonts w:ascii="Century Gothic" w:hAnsi="Century Gothic"/>
          <w:sz w:val="22"/>
          <w:szCs w:val="22"/>
        </w:rPr>
      </w:pPr>
      <w:r w:rsidRPr="003F2F6B">
        <w:rPr>
          <w:rFonts w:ascii="Century Gothic" w:hAnsi="Century Gothic"/>
          <w:sz w:val="22"/>
          <w:szCs w:val="22"/>
        </w:rPr>
        <w:t>Building permit fee</w:t>
      </w:r>
      <w:r w:rsidR="00C34CE7" w:rsidRPr="003F2F6B">
        <w:rPr>
          <w:rFonts w:ascii="Century Gothic" w:hAnsi="Century Gothic"/>
          <w:sz w:val="22"/>
          <w:szCs w:val="22"/>
        </w:rPr>
        <w:t xml:space="preserve"> Wanda asked the council if they could pass the building permit fee that had been discussed when they were working on the mobile home ordinance.  Cally suggested that we wait until we had a written ordinance from the attorney.  The fee will be the same as the fee in the mobile home ordinance. </w:t>
      </w:r>
      <w:proofErr w:type="gramStart"/>
      <w:r w:rsidR="00C34CE7" w:rsidRPr="003F2F6B">
        <w:rPr>
          <w:rFonts w:ascii="Century Gothic" w:hAnsi="Century Gothic"/>
          <w:sz w:val="22"/>
          <w:szCs w:val="22"/>
        </w:rPr>
        <w:t>$50 for permit and $3 per 1000 for materials.</w:t>
      </w:r>
      <w:proofErr w:type="gramEnd"/>
      <w:r w:rsidR="00C34CE7" w:rsidRPr="003F2F6B">
        <w:rPr>
          <w:rFonts w:ascii="Century Gothic" w:hAnsi="Century Gothic"/>
          <w:sz w:val="22"/>
          <w:szCs w:val="22"/>
        </w:rPr>
        <w:t xml:space="preserve">  Cally will ask attorney for that resolution.  </w:t>
      </w:r>
    </w:p>
    <w:p w:rsidR="00D7303C" w:rsidRPr="002D10CB" w:rsidRDefault="00D7303C" w:rsidP="00CA402B">
      <w:pPr>
        <w:ind w:left="720"/>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C34CE7">
        <w:rPr>
          <w:rFonts w:ascii="Century Gothic" w:hAnsi="Century Gothic"/>
          <w:sz w:val="22"/>
          <w:szCs w:val="22"/>
        </w:rPr>
        <w:t xml:space="preserve"> – Spring </w:t>
      </w:r>
      <w:r w:rsidR="00CB69DC">
        <w:rPr>
          <w:rFonts w:ascii="Century Gothic" w:hAnsi="Century Gothic"/>
          <w:sz w:val="22"/>
          <w:szCs w:val="22"/>
        </w:rPr>
        <w:t>cleanup</w:t>
      </w:r>
      <w:r w:rsidR="00C34CE7">
        <w:rPr>
          <w:rFonts w:ascii="Century Gothic" w:hAnsi="Century Gothic"/>
          <w:sz w:val="22"/>
          <w:szCs w:val="22"/>
        </w:rPr>
        <w:t xml:space="preserve"> they hauled 6 tons of trash out of Town.  The County allows us to dump 10 ton a year for free.  The county charges for tires and refrigerators.  Crew worked on the lift station and they completed the repairs in one day, Bruce thought it would take 2 full days. Drew and Bruce have on </w:t>
      </w:r>
      <w:r w:rsidR="00027CE6">
        <w:rPr>
          <w:rFonts w:ascii="Century Gothic" w:hAnsi="Century Gothic"/>
          <w:sz w:val="22"/>
          <w:szCs w:val="22"/>
        </w:rPr>
        <w:t xml:space="preserve">valve to replace.  </w:t>
      </w:r>
    </w:p>
    <w:p w:rsidR="00027CE6" w:rsidRDefault="00027CE6" w:rsidP="00027CE6">
      <w:pPr>
        <w:ind w:left="1080"/>
        <w:rPr>
          <w:rFonts w:ascii="Century Gothic" w:hAnsi="Century Gothic"/>
          <w:sz w:val="22"/>
          <w:szCs w:val="22"/>
        </w:rPr>
      </w:pPr>
      <w:r>
        <w:rPr>
          <w:rFonts w:ascii="Century Gothic" w:hAnsi="Century Gothic"/>
          <w:sz w:val="22"/>
          <w:szCs w:val="22"/>
        </w:rPr>
        <w:t xml:space="preserve">Nathan Sponseller project  was shut down by Bruce because the traffic control as per the CDOT permit was not being done.  They had concrete trucks in the highway.  When the project is completed Bruce will have to move the stop sign on </w:t>
      </w:r>
      <w:r w:rsidR="00CB69DC">
        <w:rPr>
          <w:rFonts w:ascii="Century Gothic" w:hAnsi="Century Gothic"/>
          <w:sz w:val="22"/>
          <w:szCs w:val="22"/>
        </w:rPr>
        <w:t>Cedar.</w:t>
      </w:r>
    </w:p>
    <w:p w:rsidR="00027CE6" w:rsidRDefault="00027CE6" w:rsidP="00027CE6">
      <w:pPr>
        <w:ind w:left="1080"/>
        <w:rPr>
          <w:rFonts w:ascii="Century Gothic" w:hAnsi="Century Gothic"/>
          <w:sz w:val="22"/>
          <w:szCs w:val="22"/>
        </w:rPr>
      </w:pPr>
      <w:r>
        <w:rPr>
          <w:rFonts w:ascii="Century Gothic" w:hAnsi="Century Gothic"/>
          <w:sz w:val="22"/>
          <w:szCs w:val="22"/>
        </w:rPr>
        <w:t xml:space="preserve">Water flows are </w:t>
      </w:r>
      <w:r w:rsidR="00CB69DC">
        <w:rPr>
          <w:rFonts w:ascii="Century Gothic" w:hAnsi="Century Gothic"/>
          <w:sz w:val="22"/>
          <w:szCs w:val="22"/>
        </w:rPr>
        <w:t>down;</w:t>
      </w:r>
      <w:r>
        <w:rPr>
          <w:rFonts w:ascii="Century Gothic" w:hAnsi="Century Gothic"/>
          <w:sz w:val="22"/>
          <w:szCs w:val="22"/>
        </w:rPr>
        <w:t xml:space="preserve"> we are feeling the effects of the 2018 drought.  Bruce is monitoring it closely and will </w:t>
      </w:r>
      <w:r w:rsidR="00CB69DC">
        <w:rPr>
          <w:rFonts w:ascii="Century Gothic" w:hAnsi="Century Gothic"/>
          <w:sz w:val="22"/>
          <w:szCs w:val="22"/>
        </w:rPr>
        <w:t>possibly asking</w:t>
      </w:r>
      <w:r>
        <w:rPr>
          <w:rFonts w:ascii="Century Gothic" w:hAnsi="Century Gothic"/>
          <w:sz w:val="22"/>
          <w:szCs w:val="22"/>
        </w:rPr>
        <w:t xml:space="preserve"> people to conserve water.  Seems to be an influx of RV since Covid 19, and Bruce’s concern for health and safety is that if we get to many buildings close together and had a fire we could possibly be risking </w:t>
      </w:r>
      <w:r w:rsidR="00CB69DC">
        <w:rPr>
          <w:rFonts w:ascii="Century Gothic" w:hAnsi="Century Gothic"/>
          <w:sz w:val="22"/>
          <w:szCs w:val="22"/>
        </w:rPr>
        <w:t>others’</w:t>
      </w:r>
      <w:r>
        <w:rPr>
          <w:rFonts w:ascii="Century Gothic" w:hAnsi="Century Gothic"/>
          <w:sz w:val="22"/>
          <w:szCs w:val="22"/>
        </w:rPr>
        <w:t xml:space="preserve"> lives.  </w:t>
      </w:r>
    </w:p>
    <w:p w:rsidR="00027CE6" w:rsidRPr="00D06A7E" w:rsidRDefault="00027CE6" w:rsidP="00027CE6">
      <w:pPr>
        <w:ind w:left="720"/>
        <w:rPr>
          <w:rFonts w:ascii="Century Gothic" w:hAnsi="Century Gothic"/>
          <w:sz w:val="22"/>
          <w:szCs w:val="22"/>
        </w:rPr>
      </w:pPr>
      <w:r>
        <w:rPr>
          <w:rFonts w:ascii="Century Gothic" w:hAnsi="Century Gothic"/>
          <w:sz w:val="22"/>
          <w:szCs w:val="22"/>
        </w:rPr>
        <w:t xml:space="preserve">We have had some vandalism as of lately and Bruce would like to get some game cameras that run on batteries or get </w:t>
      </w:r>
      <w:r w:rsidR="00CB69DC">
        <w:rPr>
          <w:rFonts w:ascii="Century Gothic" w:hAnsi="Century Gothic"/>
          <w:sz w:val="22"/>
          <w:szCs w:val="22"/>
        </w:rPr>
        <w:t>Wi-Fi</w:t>
      </w:r>
      <w:r>
        <w:rPr>
          <w:rFonts w:ascii="Century Gothic" w:hAnsi="Century Gothic"/>
          <w:sz w:val="22"/>
          <w:szCs w:val="22"/>
        </w:rPr>
        <w:t xml:space="preserve"> at the shop so that we could put up Bluetooth cameras.  John Paton suggests that Bruce call the </w:t>
      </w:r>
      <w:r w:rsidR="00CB69DC">
        <w:rPr>
          <w:rFonts w:ascii="Century Gothic" w:hAnsi="Century Gothic"/>
          <w:sz w:val="22"/>
          <w:szCs w:val="22"/>
        </w:rPr>
        <w:t>sheriff’s</w:t>
      </w:r>
      <w:r>
        <w:rPr>
          <w:rFonts w:ascii="Century Gothic" w:hAnsi="Century Gothic"/>
          <w:sz w:val="22"/>
          <w:szCs w:val="22"/>
        </w:rPr>
        <w:t xml:space="preserve"> office and report it so they can watch the town.  </w:t>
      </w: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027CE6">
        <w:rPr>
          <w:rFonts w:ascii="Century Gothic" w:hAnsi="Century Gothic"/>
          <w:sz w:val="22"/>
          <w:szCs w:val="22"/>
        </w:rPr>
        <w:t xml:space="preserve"> – Jeff Peed shared with the council that the chamber is having a video made on the 11</w:t>
      </w:r>
      <w:r w:rsidR="00027CE6" w:rsidRPr="00E72CF9">
        <w:rPr>
          <w:rFonts w:ascii="Century Gothic" w:hAnsi="Century Gothic"/>
          <w:sz w:val="22"/>
          <w:szCs w:val="22"/>
          <w:vertAlign w:val="superscript"/>
        </w:rPr>
        <w:t>th</w:t>
      </w:r>
      <w:r w:rsidR="00E72CF9">
        <w:rPr>
          <w:rFonts w:ascii="Century Gothic" w:hAnsi="Century Gothic"/>
          <w:sz w:val="22"/>
          <w:szCs w:val="22"/>
        </w:rPr>
        <w:t xml:space="preserve"> to show off the business in town that are open for business.</w:t>
      </w:r>
    </w:p>
    <w:p w:rsidR="00E72CF9" w:rsidRDefault="00E72CF9" w:rsidP="00E72CF9">
      <w:pPr>
        <w:ind w:left="1080"/>
        <w:rPr>
          <w:rFonts w:ascii="Century Gothic" w:hAnsi="Century Gothic"/>
          <w:sz w:val="22"/>
          <w:szCs w:val="22"/>
        </w:rPr>
      </w:pPr>
      <w:r>
        <w:rPr>
          <w:rFonts w:ascii="Century Gothic" w:hAnsi="Century Gothic"/>
          <w:sz w:val="22"/>
          <w:szCs w:val="22"/>
        </w:rPr>
        <w:lastRenderedPageBreak/>
        <w:t xml:space="preserve">Chris Johnson asked about the RV across the street from Wanda’s house on Cedar and it was stated that there is no sewer or water on the property so he is not using water or sewer.  He also has plans to build but will have to buy water and sewer taps first.  Chris warned people to go slow on </w:t>
      </w:r>
      <w:r w:rsidR="00CB69DC">
        <w:rPr>
          <w:rFonts w:ascii="Century Gothic" w:hAnsi="Century Gothic"/>
          <w:sz w:val="22"/>
          <w:szCs w:val="22"/>
        </w:rPr>
        <w:t>Cedar;</w:t>
      </w:r>
      <w:r>
        <w:rPr>
          <w:rFonts w:ascii="Century Gothic" w:hAnsi="Century Gothic"/>
          <w:sz w:val="22"/>
          <w:szCs w:val="22"/>
        </w:rPr>
        <w:t xml:space="preserve"> there are a lot of cars parked on the street and a lot of children playing on the street.  Also, asked Bruce to remind the sheriff to watch the stop signs on the Fruitland mesa road people are blowing through the stop sign.</w:t>
      </w:r>
    </w:p>
    <w:p w:rsidR="00E72CF9" w:rsidRPr="00D06A7E" w:rsidRDefault="00E72CF9" w:rsidP="00E72CF9">
      <w:pPr>
        <w:ind w:left="1080"/>
        <w:rPr>
          <w:rFonts w:ascii="Century Gothic" w:hAnsi="Century Gothic"/>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E72CF9">
        <w:rPr>
          <w:rFonts w:ascii="Century Gothic" w:hAnsi="Century Gothic"/>
          <w:sz w:val="22"/>
          <w:szCs w:val="22"/>
        </w:rPr>
        <w:t>- Moved office from home to the Town Hall.</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E72CF9">
        <w:rPr>
          <w:rFonts w:ascii="Century Gothic" w:hAnsi="Century Gothic"/>
          <w:sz w:val="22"/>
          <w:szCs w:val="22"/>
        </w:rPr>
        <w:t xml:space="preserve"> –Cally will be on vacation next week but Drew will be in and out to man the office when he is not helping Bruce.  The Covid 19 has proven that the Town still runs even if the office door is locked.  Next meeting is June 17</w:t>
      </w:r>
      <w:r w:rsidR="00E72CF9" w:rsidRPr="00E72CF9">
        <w:rPr>
          <w:rFonts w:ascii="Century Gothic" w:hAnsi="Century Gothic"/>
          <w:sz w:val="22"/>
          <w:szCs w:val="22"/>
          <w:vertAlign w:val="superscript"/>
        </w:rPr>
        <w:t>th</w:t>
      </w:r>
      <w:r w:rsidR="00E72CF9">
        <w:rPr>
          <w:rFonts w:ascii="Century Gothic" w:hAnsi="Century Gothic"/>
          <w:sz w:val="22"/>
          <w:szCs w:val="22"/>
        </w:rPr>
        <w:t xml:space="preserve"> and it will again be a Zoom meeting due to the “Safe at Home order”.   If we meet you can only have 10 people and we cannot deny people to attend the meetings.</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E72CF9">
        <w:rPr>
          <w:rFonts w:ascii="Century Gothic" w:hAnsi="Century Gothic"/>
          <w:b/>
          <w:sz w:val="22"/>
          <w:szCs w:val="22"/>
        </w:rPr>
        <w:t>8:17</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B5" w:rsidRDefault="003E37B5" w:rsidP="00DF7C62">
      <w:r>
        <w:separator/>
      </w:r>
    </w:p>
  </w:endnote>
  <w:endnote w:type="continuationSeparator" w:id="0">
    <w:p w:rsidR="003E37B5" w:rsidRDefault="003E37B5"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B5" w:rsidRDefault="003E37B5" w:rsidP="00DF7C62">
      <w:r>
        <w:separator/>
      </w:r>
    </w:p>
  </w:footnote>
  <w:footnote w:type="continuationSeparator" w:id="0">
    <w:p w:rsidR="003E37B5" w:rsidRDefault="003E37B5"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27CE6"/>
    <w:rsid w:val="00076664"/>
    <w:rsid w:val="0009461C"/>
    <w:rsid w:val="000A5C63"/>
    <w:rsid w:val="000B73AE"/>
    <w:rsid w:val="000C1A49"/>
    <w:rsid w:val="000C2B6C"/>
    <w:rsid w:val="000E6219"/>
    <w:rsid w:val="000F302E"/>
    <w:rsid w:val="00101124"/>
    <w:rsid w:val="001060B3"/>
    <w:rsid w:val="0012456D"/>
    <w:rsid w:val="001271F9"/>
    <w:rsid w:val="001475D2"/>
    <w:rsid w:val="00151D5C"/>
    <w:rsid w:val="00186B67"/>
    <w:rsid w:val="001A6FE8"/>
    <w:rsid w:val="001B66FC"/>
    <w:rsid w:val="00210024"/>
    <w:rsid w:val="0021615C"/>
    <w:rsid w:val="0023495A"/>
    <w:rsid w:val="00245F86"/>
    <w:rsid w:val="00291470"/>
    <w:rsid w:val="002920D1"/>
    <w:rsid w:val="002A1F9C"/>
    <w:rsid w:val="002C4FE6"/>
    <w:rsid w:val="002D10CB"/>
    <w:rsid w:val="002D7AD1"/>
    <w:rsid w:val="002F3025"/>
    <w:rsid w:val="00346E35"/>
    <w:rsid w:val="00365447"/>
    <w:rsid w:val="003710E6"/>
    <w:rsid w:val="0037189F"/>
    <w:rsid w:val="00375414"/>
    <w:rsid w:val="00377032"/>
    <w:rsid w:val="00397BD0"/>
    <w:rsid w:val="003A2551"/>
    <w:rsid w:val="003A74A9"/>
    <w:rsid w:val="003E37B5"/>
    <w:rsid w:val="003E7C8C"/>
    <w:rsid w:val="003F2F6B"/>
    <w:rsid w:val="00407DC0"/>
    <w:rsid w:val="0041506D"/>
    <w:rsid w:val="004232C9"/>
    <w:rsid w:val="00444606"/>
    <w:rsid w:val="00454EEB"/>
    <w:rsid w:val="004606ED"/>
    <w:rsid w:val="004630E7"/>
    <w:rsid w:val="004633D7"/>
    <w:rsid w:val="00484CBB"/>
    <w:rsid w:val="004C1DF4"/>
    <w:rsid w:val="004C2505"/>
    <w:rsid w:val="004C721B"/>
    <w:rsid w:val="004E7C9F"/>
    <w:rsid w:val="004F2445"/>
    <w:rsid w:val="004F5478"/>
    <w:rsid w:val="00567D2D"/>
    <w:rsid w:val="005909AD"/>
    <w:rsid w:val="005965DC"/>
    <w:rsid w:val="005A0F04"/>
    <w:rsid w:val="005A26F1"/>
    <w:rsid w:val="005A675A"/>
    <w:rsid w:val="005B4F0F"/>
    <w:rsid w:val="005C0CB5"/>
    <w:rsid w:val="005E2ECB"/>
    <w:rsid w:val="005F5B7E"/>
    <w:rsid w:val="00613750"/>
    <w:rsid w:val="00622D19"/>
    <w:rsid w:val="00625AF6"/>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633EB"/>
    <w:rsid w:val="00785E2B"/>
    <w:rsid w:val="0078603D"/>
    <w:rsid w:val="007A00DA"/>
    <w:rsid w:val="007C67CA"/>
    <w:rsid w:val="0080782E"/>
    <w:rsid w:val="008235FC"/>
    <w:rsid w:val="00824AE1"/>
    <w:rsid w:val="0083112F"/>
    <w:rsid w:val="00853D0B"/>
    <w:rsid w:val="0085484C"/>
    <w:rsid w:val="008652F2"/>
    <w:rsid w:val="00865CDB"/>
    <w:rsid w:val="008813F6"/>
    <w:rsid w:val="008B467B"/>
    <w:rsid w:val="008D6854"/>
    <w:rsid w:val="008E7EBB"/>
    <w:rsid w:val="008F1A72"/>
    <w:rsid w:val="00904945"/>
    <w:rsid w:val="00912715"/>
    <w:rsid w:val="00927A49"/>
    <w:rsid w:val="00937B17"/>
    <w:rsid w:val="009654A4"/>
    <w:rsid w:val="009675E1"/>
    <w:rsid w:val="009A338D"/>
    <w:rsid w:val="009A445E"/>
    <w:rsid w:val="009A54FC"/>
    <w:rsid w:val="009A6586"/>
    <w:rsid w:val="009B321C"/>
    <w:rsid w:val="009D6508"/>
    <w:rsid w:val="009D707E"/>
    <w:rsid w:val="009E6FD0"/>
    <w:rsid w:val="009F27AF"/>
    <w:rsid w:val="009F3F4A"/>
    <w:rsid w:val="009F5930"/>
    <w:rsid w:val="00A05316"/>
    <w:rsid w:val="00A15FAD"/>
    <w:rsid w:val="00A30EE2"/>
    <w:rsid w:val="00A47CDE"/>
    <w:rsid w:val="00A6460E"/>
    <w:rsid w:val="00A7666E"/>
    <w:rsid w:val="00A80C5B"/>
    <w:rsid w:val="00A87E13"/>
    <w:rsid w:val="00A94EF6"/>
    <w:rsid w:val="00A95D65"/>
    <w:rsid w:val="00AB1869"/>
    <w:rsid w:val="00AD343D"/>
    <w:rsid w:val="00AE4218"/>
    <w:rsid w:val="00B20E50"/>
    <w:rsid w:val="00B21906"/>
    <w:rsid w:val="00B31CE2"/>
    <w:rsid w:val="00B63E1C"/>
    <w:rsid w:val="00B63EB7"/>
    <w:rsid w:val="00B6475B"/>
    <w:rsid w:val="00B74505"/>
    <w:rsid w:val="00B8628C"/>
    <w:rsid w:val="00B8646A"/>
    <w:rsid w:val="00BB2741"/>
    <w:rsid w:val="00BB733D"/>
    <w:rsid w:val="00BC4F10"/>
    <w:rsid w:val="00BC525B"/>
    <w:rsid w:val="00BD5E05"/>
    <w:rsid w:val="00BE7526"/>
    <w:rsid w:val="00C01EA9"/>
    <w:rsid w:val="00C24709"/>
    <w:rsid w:val="00C34CE7"/>
    <w:rsid w:val="00C50D16"/>
    <w:rsid w:val="00C67AE1"/>
    <w:rsid w:val="00C77292"/>
    <w:rsid w:val="00C92855"/>
    <w:rsid w:val="00CA402B"/>
    <w:rsid w:val="00CB533D"/>
    <w:rsid w:val="00CB69DC"/>
    <w:rsid w:val="00CC5876"/>
    <w:rsid w:val="00CE5F7A"/>
    <w:rsid w:val="00D438FD"/>
    <w:rsid w:val="00D72043"/>
    <w:rsid w:val="00D7303C"/>
    <w:rsid w:val="00DA5F45"/>
    <w:rsid w:val="00DB4C75"/>
    <w:rsid w:val="00DB4D4B"/>
    <w:rsid w:val="00DF7C62"/>
    <w:rsid w:val="00E02E6F"/>
    <w:rsid w:val="00E13C90"/>
    <w:rsid w:val="00E27535"/>
    <w:rsid w:val="00E32134"/>
    <w:rsid w:val="00E71491"/>
    <w:rsid w:val="00E72CF9"/>
    <w:rsid w:val="00E74645"/>
    <w:rsid w:val="00E832C9"/>
    <w:rsid w:val="00E8560F"/>
    <w:rsid w:val="00EB01BC"/>
    <w:rsid w:val="00EC3514"/>
    <w:rsid w:val="00EC5BD5"/>
    <w:rsid w:val="00ED6AAE"/>
    <w:rsid w:val="00F04D99"/>
    <w:rsid w:val="00F13667"/>
    <w:rsid w:val="00F4294D"/>
    <w:rsid w:val="00F44DBA"/>
    <w:rsid w:val="00F85D64"/>
    <w:rsid w:val="00F8744B"/>
    <w:rsid w:val="00F95031"/>
    <w:rsid w:val="00FA0CE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 w:id="598222435">
      <w:bodyDiv w:val="1"/>
      <w:marLeft w:val="0"/>
      <w:marRight w:val="0"/>
      <w:marTop w:val="0"/>
      <w:marBottom w:val="0"/>
      <w:divBdr>
        <w:top w:val="none" w:sz="0" w:space="0" w:color="auto"/>
        <w:left w:val="none" w:sz="0" w:space="0" w:color="auto"/>
        <w:bottom w:val="none" w:sz="0" w:space="0" w:color="auto"/>
        <w:right w:val="none" w:sz="0" w:space="0" w:color="auto"/>
      </w:divBdr>
    </w:div>
    <w:div w:id="899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F069C-6808-4E8D-A703-348AA9C4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2020-06-15T17:38:00Z</cp:lastPrinted>
  <dcterms:created xsi:type="dcterms:W3CDTF">2020-06-05T20:41:00Z</dcterms:created>
  <dcterms:modified xsi:type="dcterms:W3CDTF">2020-06-15T17:44:00Z</dcterms:modified>
</cp:coreProperties>
</file>